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85CAF" w14:textId="5EFB72BB" w:rsidR="00D7230E" w:rsidRPr="00D7230E" w:rsidRDefault="00D7230E" w:rsidP="00D7230E">
      <w:pPr>
        <w:jc w:val="center"/>
        <w:rPr>
          <w:b/>
          <w:bCs/>
          <w:sz w:val="28"/>
          <w:szCs w:val="28"/>
        </w:rPr>
      </w:pPr>
      <w:r w:rsidRPr="00D7230E">
        <w:rPr>
          <w:b/>
          <w:bCs/>
          <w:sz w:val="28"/>
          <w:szCs w:val="28"/>
        </w:rPr>
        <w:t>Participant Bios</w:t>
      </w:r>
    </w:p>
    <w:p w14:paraId="787FEEDC" w14:textId="77777777" w:rsidR="00D7230E" w:rsidRDefault="00D7230E" w:rsidP="00D7230E">
      <w:pPr>
        <w:rPr>
          <w:b/>
          <w:bCs/>
        </w:rPr>
      </w:pPr>
    </w:p>
    <w:p w14:paraId="36623876" w14:textId="0A584C9E" w:rsidR="00D7230E" w:rsidRPr="00D7230E" w:rsidRDefault="00D7230E" w:rsidP="00D7230E">
      <w:pPr>
        <w:rPr>
          <w:b/>
          <w:bCs/>
        </w:rPr>
      </w:pPr>
      <w:r w:rsidRPr="00D7230E">
        <w:rPr>
          <w:b/>
          <w:bCs/>
        </w:rPr>
        <w:t xml:space="preserve">Lily Furness </w:t>
      </w:r>
    </w:p>
    <w:p w14:paraId="65599974" w14:textId="708195F1" w:rsidR="00D7230E" w:rsidRPr="00D7230E" w:rsidRDefault="00D7230E" w:rsidP="00D7230E">
      <w:pPr>
        <w:jc w:val="both"/>
        <w:rPr>
          <w:rFonts w:ascii="Arial" w:hAnsi="Arial" w:cs="Arial"/>
        </w:rPr>
      </w:pPr>
      <w:r w:rsidRPr="00D7230E">
        <w:rPr>
          <w:rFonts w:ascii="Arial" w:hAnsi="Arial" w:cs="Arial"/>
        </w:rPr>
        <w:t xml:space="preserve">My name is Lily Furness and I am a Masters of Public Health student at King’s College London. I have a BSc in Psychology from the University of York and am passionate about reducing health inequalities, especially in mental health. </w:t>
      </w:r>
    </w:p>
    <w:p w14:paraId="3960ED4E" w14:textId="77777777" w:rsidR="00D7230E" w:rsidRPr="00D7230E" w:rsidRDefault="00D7230E" w:rsidP="00D7230E">
      <w:pPr>
        <w:jc w:val="both"/>
        <w:rPr>
          <w:rFonts w:ascii="Arial" w:hAnsi="Arial" w:cs="Arial"/>
        </w:rPr>
      </w:pPr>
      <w:r w:rsidRPr="00D7230E">
        <w:rPr>
          <w:rFonts w:ascii="Arial" w:hAnsi="Arial" w:cs="Arial"/>
        </w:rPr>
        <w:t xml:space="preserve">I chose the global health module to broaden my perspective of public health and to study how communicable diseases contribute to the global health burden. I really enjoyed the module and hope to work in global health in the future. </w:t>
      </w:r>
    </w:p>
    <w:p w14:paraId="6B7A7EC2" w14:textId="567C8DF8" w:rsidR="00D7230E" w:rsidRPr="00D7230E" w:rsidRDefault="00D7230E" w:rsidP="00D7230E">
      <w:pPr>
        <w:jc w:val="both"/>
        <w:rPr>
          <w:rFonts w:ascii="Arial" w:hAnsi="Arial" w:cs="Arial"/>
        </w:rPr>
      </w:pPr>
      <w:r w:rsidRPr="00D7230E">
        <w:rPr>
          <w:rFonts w:ascii="Arial" w:hAnsi="Arial" w:cs="Arial"/>
        </w:rPr>
        <w:t>For the CJL global health prize, our group presented a poster exploring malaria eradication strategies in Egypt and how they could be implemented in Nigeria. This included researching strategies such as educational campaigns and international collaboration, as well as the limitations with this application.</w:t>
      </w:r>
    </w:p>
    <w:p w14:paraId="634A85D1" w14:textId="77777777" w:rsidR="00D7230E" w:rsidRDefault="00D7230E" w:rsidP="00D7230E"/>
    <w:p w14:paraId="537A69F8" w14:textId="77777777" w:rsidR="00D7230E" w:rsidRPr="00D7230E" w:rsidRDefault="00D7230E" w:rsidP="00D7230E">
      <w:pPr>
        <w:jc w:val="both"/>
        <w:rPr>
          <w:rFonts w:ascii="Arial" w:hAnsi="Arial" w:cs="Arial"/>
          <w:b/>
          <w:bCs/>
        </w:rPr>
      </w:pPr>
      <w:r w:rsidRPr="00D7230E">
        <w:rPr>
          <w:rFonts w:ascii="Arial" w:hAnsi="Arial" w:cs="Arial"/>
          <w:b/>
          <w:bCs/>
        </w:rPr>
        <w:t>Jose Antonio Dacosta Quintana</w:t>
      </w:r>
    </w:p>
    <w:p w14:paraId="0003312D" w14:textId="3C278732" w:rsidR="00D7230E" w:rsidRPr="00D7230E" w:rsidRDefault="00D7230E" w:rsidP="00D7230E">
      <w:pPr>
        <w:jc w:val="both"/>
        <w:rPr>
          <w:rFonts w:ascii="Arial" w:hAnsi="Arial" w:cs="Arial"/>
        </w:rPr>
      </w:pPr>
      <w:r w:rsidRPr="00D7230E">
        <w:rPr>
          <w:rFonts w:ascii="Arial" w:hAnsi="Arial" w:cs="Arial"/>
        </w:rPr>
        <w:t>My name is Jose Antonio Dacosta Quintana, and I am a medical doctor from Mexico currently pursuing a Master’s in Public Health at King’s College London. I completed my medical degree at Universidad Anáhuac, where I was actively involved in academic leadership and public health initiatives. I have a strong interest in global health and health equity, particularly in addressing non-communicable diseases and improving access to care in vulnerable populations.</w:t>
      </w:r>
    </w:p>
    <w:p w14:paraId="158234C9" w14:textId="77777777" w:rsidR="00D7230E" w:rsidRPr="00D7230E" w:rsidRDefault="00D7230E" w:rsidP="00D7230E">
      <w:pPr>
        <w:jc w:val="both"/>
        <w:rPr>
          <w:rFonts w:ascii="Arial" w:hAnsi="Arial" w:cs="Arial"/>
        </w:rPr>
      </w:pPr>
      <w:r w:rsidRPr="00D7230E">
        <w:rPr>
          <w:rFonts w:ascii="Arial" w:hAnsi="Arial" w:cs="Arial"/>
        </w:rPr>
        <w:t>Alongside my academic training, I have worked in the humanitarian sector, where I coordinated interdisciplinary health teams in emergency and low-resource settings. This experience included fieldwork in the Turkana Desert in Kenya, disaster response in Peru, and migrant health support in southern Mexico. These experiences strengthened my understanding of how social and structural determinants shape health outcomes.</w:t>
      </w:r>
    </w:p>
    <w:p w14:paraId="41AF2A4F" w14:textId="3F2FC7A8" w:rsidR="00D7230E" w:rsidRPr="00D7230E" w:rsidRDefault="00D7230E" w:rsidP="00D7230E">
      <w:pPr>
        <w:jc w:val="both"/>
        <w:rPr>
          <w:rFonts w:ascii="Arial" w:hAnsi="Arial" w:cs="Arial"/>
        </w:rPr>
      </w:pPr>
      <w:r w:rsidRPr="00D7230E">
        <w:rPr>
          <w:rFonts w:ascii="Arial" w:hAnsi="Arial" w:cs="Arial"/>
        </w:rPr>
        <w:t>For the CJL Global Health Prize, our group presented a poster examining malaria control strategies in Egypt and their potential applicability to Nigeria. This involved analysing interventions such as vector control, public health education, and international collaboration, as well as critically evaluating the limitations of transferring strategies across different transmission settings and health systems.</w:t>
      </w:r>
    </w:p>
    <w:p w14:paraId="76D762AC" w14:textId="77777777" w:rsidR="00D7230E" w:rsidRPr="00D7230E" w:rsidRDefault="00D7230E" w:rsidP="00D7230E">
      <w:pPr>
        <w:jc w:val="both"/>
        <w:rPr>
          <w:rFonts w:ascii="Arial" w:hAnsi="Arial" w:cs="Arial"/>
        </w:rPr>
      </w:pPr>
    </w:p>
    <w:p w14:paraId="68195D83" w14:textId="77777777" w:rsidR="00D7230E" w:rsidRPr="00D7230E" w:rsidRDefault="00D7230E" w:rsidP="00D7230E">
      <w:pPr>
        <w:jc w:val="both"/>
        <w:rPr>
          <w:rFonts w:ascii="Arial" w:hAnsi="Arial" w:cs="Arial"/>
          <w:b/>
          <w:bCs/>
        </w:rPr>
      </w:pPr>
      <w:r w:rsidRPr="00D7230E">
        <w:rPr>
          <w:rFonts w:ascii="Arial" w:hAnsi="Arial" w:cs="Arial"/>
          <w:b/>
          <w:bCs/>
        </w:rPr>
        <w:t xml:space="preserve">Domenic Parricelli </w:t>
      </w:r>
    </w:p>
    <w:p w14:paraId="2ADA88E4" w14:textId="1EF6409C" w:rsidR="00D7230E" w:rsidRPr="00D7230E" w:rsidRDefault="00D7230E" w:rsidP="00D7230E">
      <w:pPr>
        <w:jc w:val="both"/>
        <w:rPr>
          <w:rFonts w:ascii="Arial" w:hAnsi="Arial" w:cs="Arial"/>
        </w:rPr>
      </w:pPr>
      <w:r w:rsidRPr="00D7230E">
        <w:rPr>
          <w:rFonts w:ascii="Arial" w:hAnsi="Arial" w:cs="Arial"/>
        </w:rPr>
        <w:lastRenderedPageBreak/>
        <w:t>My name is Domenic Parricelli, and I am completing a Master’s in Public Health at King’s College London, following an undergraduate degree in Sport Science at Loughborough University. I have always maintained a keen interest in improving individuals’ health, which throughout the MPH has developed into a passion to tackle population health inequalities across the globe. During the past year, I have worked with Imperial to analyse differing responses to the severity of meningococcal disease, based on several factors such as genetic makeup and socio-economic status. This sparked my interest in how other communicable diseases may contribute to the global disease burden, namely malaria. For the CJL global health prize, our group presented a poster highlighting potential ways Nigeria could reduce its significant malaria burden, based on Egypt’s successful eradication of the disease. This entailed researching the backgrounds of both countries to assess the transferability of strategies such as international collaboration and public campaigns to reduce malaria prevalence.</w:t>
      </w:r>
    </w:p>
    <w:sectPr w:rsidR="00D7230E" w:rsidRPr="00D7230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30E"/>
    <w:rsid w:val="001D2EBB"/>
    <w:rsid w:val="00D723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06E9E2A0"/>
  <w15:chartTrackingRefBased/>
  <w15:docId w15:val="{9541207A-7978-8947-BDA4-784CEF4E4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723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723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7230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7230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7230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7230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7230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7230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7230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7230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7230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7230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7230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7230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7230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7230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7230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7230E"/>
    <w:rPr>
      <w:rFonts w:eastAsiaTheme="majorEastAsia" w:cstheme="majorBidi"/>
      <w:color w:val="272727" w:themeColor="text1" w:themeTint="D8"/>
    </w:rPr>
  </w:style>
  <w:style w:type="paragraph" w:styleId="Ttulo">
    <w:name w:val="Title"/>
    <w:basedOn w:val="Normal"/>
    <w:next w:val="Normal"/>
    <w:link w:val="TtuloCar"/>
    <w:uiPriority w:val="10"/>
    <w:qFormat/>
    <w:rsid w:val="00D723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7230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7230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7230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7230E"/>
    <w:pPr>
      <w:spacing w:before="160"/>
      <w:jc w:val="center"/>
    </w:pPr>
    <w:rPr>
      <w:i/>
      <w:iCs/>
      <w:color w:val="404040" w:themeColor="text1" w:themeTint="BF"/>
    </w:rPr>
  </w:style>
  <w:style w:type="character" w:customStyle="1" w:styleId="CitaCar">
    <w:name w:val="Cita Car"/>
    <w:basedOn w:val="Fuentedeprrafopredeter"/>
    <w:link w:val="Cita"/>
    <w:uiPriority w:val="29"/>
    <w:rsid w:val="00D7230E"/>
    <w:rPr>
      <w:i/>
      <w:iCs/>
      <w:color w:val="404040" w:themeColor="text1" w:themeTint="BF"/>
    </w:rPr>
  </w:style>
  <w:style w:type="paragraph" w:styleId="Prrafodelista">
    <w:name w:val="List Paragraph"/>
    <w:basedOn w:val="Normal"/>
    <w:uiPriority w:val="34"/>
    <w:qFormat/>
    <w:rsid w:val="00D7230E"/>
    <w:pPr>
      <w:ind w:left="720"/>
      <w:contextualSpacing/>
    </w:pPr>
  </w:style>
  <w:style w:type="character" w:styleId="nfasisintenso">
    <w:name w:val="Intense Emphasis"/>
    <w:basedOn w:val="Fuentedeprrafopredeter"/>
    <w:uiPriority w:val="21"/>
    <w:qFormat/>
    <w:rsid w:val="00D7230E"/>
    <w:rPr>
      <w:i/>
      <w:iCs/>
      <w:color w:val="0F4761" w:themeColor="accent1" w:themeShade="BF"/>
    </w:rPr>
  </w:style>
  <w:style w:type="paragraph" w:styleId="Citadestacada">
    <w:name w:val="Intense Quote"/>
    <w:basedOn w:val="Normal"/>
    <w:next w:val="Normal"/>
    <w:link w:val="CitadestacadaCar"/>
    <w:uiPriority w:val="30"/>
    <w:qFormat/>
    <w:rsid w:val="00D723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7230E"/>
    <w:rPr>
      <w:i/>
      <w:iCs/>
      <w:color w:val="0F4761" w:themeColor="accent1" w:themeShade="BF"/>
    </w:rPr>
  </w:style>
  <w:style w:type="character" w:styleId="Referenciaintensa">
    <w:name w:val="Intense Reference"/>
    <w:basedOn w:val="Fuentedeprrafopredeter"/>
    <w:uiPriority w:val="32"/>
    <w:qFormat/>
    <w:rsid w:val="00D7230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496</Words>
  <Characters>2732</Characters>
  <Application>Microsoft Office Word</Application>
  <DocSecurity>0</DocSecurity>
  <Lines>22</Lines>
  <Paragraphs>6</Paragraphs>
  <ScaleCrop>false</ScaleCrop>
  <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Dacosta Quintana</dc:creator>
  <cp:keywords/>
  <dc:description/>
  <cp:lastModifiedBy>Jose Dacosta Quintana</cp:lastModifiedBy>
  <cp:revision>1</cp:revision>
  <dcterms:created xsi:type="dcterms:W3CDTF">2026-04-07T09:35:00Z</dcterms:created>
  <dcterms:modified xsi:type="dcterms:W3CDTF">2026-04-07T09:40:00Z</dcterms:modified>
</cp:coreProperties>
</file>